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7" w:rsidRPr="00EE5F8A" w:rsidRDefault="00755227" w:rsidP="006B19BA">
      <w:pPr>
        <w:spacing w:after="0" w:line="240" w:lineRule="auto"/>
        <w:rPr>
          <w:rFonts w:ascii="Eras Demi ITC" w:hAnsi="Eras Demi ITC"/>
          <w:sz w:val="40"/>
          <w:szCs w:val="40"/>
        </w:rPr>
      </w:pPr>
      <w:r w:rsidRPr="00FC6806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-351155</wp:posOffset>
            </wp:positionV>
            <wp:extent cx="890270" cy="890270"/>
            <wp:effectExtent l="19050" t="0" r="5080" b="0"/>
            <wp:wrapSquare wrapText="bothSides"/>
            <wp:docPr id="1" name="Obraz 1" descr="\\080001M01\users\grznie1\My Documents\Krus 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80001M01\users\grznie1\My Documents\Krus rgb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9BA">
        <w:rPr>
          <w:rFonts w:ascii="Times New Roman" w:eastAsia="Times New Roman" w:hAnsi="Times New Roman" w:cs="Times New Roman"/>
          <w:b/>
          <w:snapToGrid w:val="0"/>
          <w:color w:val="339966"/>
          <w:spacing w:val="70"/>
          <w:sz w:val="26"/>
          <w:szCs w:val="26"/>
          <w:lang w:eastAsia="pl-PL"/>
        </w:rPr>
        <w:t xml:space="preserve">  </w:t>
      </w:r>
      <w:r w:rsidR="007A219E">
        <w:rPr>
          <w:rFonts w:ascii="Times New Roman" w:eastAsia="Times New Roman" w:hAnsi="Times New Roman" w:cs="Times New Roman"/>
          <w:b/>
          <w:snapToGrid w:val="0"/>
          <w:color w:val="339966"/>
          <w:spacing w:val="70"/>
          <w:sz w:val="26"/>
          <w:szCs w:val="26"/>
          <w:lang w:eastAsia="pl-PL"/>
        </w:rPr>
        <w:t xml:space="preserve"> </w:t>
      </w:r>
      <w:r w:rsidR="00C749BA">
        <w:rPr>
          <w:rFonts w:ascii="Times New Roman" w:eastAsia="Times New Roman" w:hAnsi="Times New Roman" w:cs="Times New Roman"/>
          <w:b/>
          <w:snapToGrid w:val="0"/>
          <w:color w:val="339966"/>
          <w:spacing w:val="70"/>
          <w:sz w:val="26"/>
          <w:szCs w:val="26"/>
          <w:lang w:eastAsia="pl-PL"/>
        </w:rPr>
        <w:tab/>
      </w:r>
      <w:r w:rsidRPr="007E7110">
        <w:rPr>
          <w:rFonts w:ascii="Eras Demi ITC" w:hAnsi="Eras Demi ITC"/>
          <w:sz w:val="40"/>
          <w:szCs w:val="40"/>
        </w:rPr>
        <w:t xml:space="preserve"> </w:t>
      </w:r>
      <w:r w:rsidR="00C749BA">
        <w:rPr>
          <w:rFonts w:ascii="Eras Demi ITC" w:hAnsi="Eras Demi ITC"/>
          <w:sz w:val="40"/>
          <w:szCs w:val="40"/>
        </w:rPr>
        <w:t xml:space="preserve">  </w:t>
      </w:r>
      <w:r w:rsidRPr="00EE5F8A">
        <w:rPr>
          <w:rFonts w:ascii="Eras Demi ITC" w:hAnsi="Eras Demi ITC"/>
          <w:b/>
          <w:sz w:val="48"/>
          <w:szCs w:val="48"/>
        </w:rPr>
        <w:t>SANATORIUM</w:t>
      </w:r>
      <w:r w:rsidR="00C749BA" w:rsidRPr="00EE5F8A">
        <w:rPr>
          <w:rFonts w:ascii="Eras Demi ITC" w:hAnsi="Eras Demi ITC"/>
          <w:b/>
          <w:sz w:val="48"/>
          <w:szCs w:val="48"/>
        </w:rPr>
        <w:t xml:space="preserve"> KRUS</w:t>
      </w:r>
    </w:p>
    <w:p w:rsidR="00413728" w:rsidRDefault="00413728" w:rsidP="00755227">
      <w:pPr>
        <w:jc w:val="center"/>
        <w:rPr>
          <w:rFonts w:ascii="Eras Demi ITC" w:hAnsi="Eras Demi ITC"/>
        </w:rPr>
      </w:pPr>
    </w:p>
    <w:p w:rsidR="005A3D81" w:rsidRPr="00EE5F8A" w:rsidRDefault="00755227" w:rsidP="00E06EB7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F8A">
        <w:rPr>
          <w:rFonts w:ascii="Times New Roman" w:hAnsi="Times New Roman" w:cs="Times New Roman"/>
          <w:b/>
          <w:sz w:val="40"/>
          <w:szCs w:val="40"/>
        </w:rPr>
        <w:t>Kasa Rolniczego Ubezpieczenia Społecznego zaprasza rolników na bezpłatne leczenie rehabilitacyjne</w:t>
      </w:r>
      <w:bookmarkStart w:id="0" w:name="_GoBack"/>
      <w:bookmarkEnd w:id="0"/>
    </w:p>
    <w:p w:rsidR="00A66172" w:rsidRPr="00EE5F8A" w:rsidRDefault="00A66172" w:rsidP="005013BD">
      <w:pPr>
        <w:suppressAutoHyphens/>
        <w:spacing w:after="120" w:line="240" w:lineRule="auto"/>
        <w:jc w:val="both"/>
        <w:rPr>
          <w:rFonts w:ascii="Franklin Gothic Demi" w:hAnsi="Franklin Gothic Demi" w:cs="Times New Roman"/>
          <w:sz w:val="32"/>
          <w:szCs w:val="32"/>
        </w:rPr>
      </w:pPr>
      <w:r w:rsidRPr="00EE5F8A">
        <w:rPr>
          <w:rFonts w:ascii="Franklin Gothic Demi" w:hAnsi="Franklin Gothic Demi" w:cs="Times New Roman"/>
          <w:sz w:val="32"/>
          <w:szCs w:val="32"/>
        </w:rPr>
        <w:t>Z sanatorium mogą</w:t>
      </w:r>
      <w:r w:rsidRPr="00EE5F8A">
        <w:rPr>
          <w:rFonts w:ascii="Franklin Gothic Demi" w:hAnsi="Franklin Gothic Demi" w:cs="Arial"/>
          <w:sz w:val="32"/>
          <w:szCs w:val="32"/>
        </w:rPr>
        <w:t xml:space="preserve"> skorzysta</w:t>
      </w:r>
      <w:r w:rsidRPr="00EE5F8A">
        <w:rPr>
          <w:rFonts w:ascii="Franklin Gothic Demi" w:hAnsi="Franklin Gothic Demi" w:cs="Times New Roman"/>
          <w:sz w:val="32"/>
          <w:szCs w:val="32"/>
        </w:rPr>
        <w:t>ć osoby:</w:t>
      </w:r>
    </w:p>
    <w:p w:rsidR="00A66172" w:rsidRPr="00EE5F8A" w:rsidRDefault="00A66172" w:rsidP="005013BD">
      <w:pPr>
        <w:pStyle w:val="Akapitzlist"/>
        <w:numPr>
          <w:ilvl w:val="0"/>
          <w:numId w:val="2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 xml:space="preserve">- ze schorzeniami narządu </w:t>
      </w:r>
      <w:r w:rsidR="008C7A7E" w:rsidRPr="00EE5F8A">
        <w:rPr>
          <w:rFonts w:ascii="Times New Roman" w:hAnsi="Times New Roman" w:cs="Times New Roman"/>
          <w:sz w:val="32"/>
          <w:szCs w:val="32"/>
        </w:rPr>
        <w:t>ruchu, pierwszeństwo w skierowaniu na rehabilitację leczniczą ma osoba, która uległa wypadkowi przy pracy rolniczej,</w:t>
      </w:r>
    </w:p>
    <w:p w:rsidR="007E7110" w:rsidRPr="00EE5F8A" w:rsidRDefault="00A66172" w:rsidP="005013BD">
      <w:pPr>
        <w:pStyle w:val="Akapitzlist"/>
        <w:numPr>
          <w:ilvl w:val="0"/>
          <w:numId w:val="2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>- z</w:t>
      </w:r>
      <w:r w:rsidR="008C7A7E" w:rsidRPr="00EE5F8A">
        <w:rPr>
          <w:rFonts w:ascii="Times New Roman" w:hAnsi="Times New Roman" w:cs="Times New Roman"/>
          <w:sz w:val="32"/>
          <w:szCs w:val="32"/>
        </w:rPr>
        <w:t>e schorzeniami układu krążenia,</w:t>
      </w:r>
    </w:p>
    <w:p w:rsidR="007E7110" w:rsidRPr="00EE5F8A" w:rsidRDefault="007E7110" w:rsidP="005013BD">
      <w:pPr>
        <w:pStyle w:val="Akapitzlist"/>
        <w:numPr>
          <w:ilvl w:val="0"/>
          <w:numId w:val="1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>- rolnicy</w:t>
      </w:r>
      <w:r w:rsidR="000237C6" w:rsidRPr="00EE5F8A">
        <w:rPr>
          <w:rFonts w:ascii="Times New Roman" w:hAnsi="Times New Roman" w:cs="Times New Roman"/>
          <w:sz w:val="32"/>
          <w:szCs w:val="32"/>
        </w:rPr>
        <w:t>,</w:t>
      </w:r>
      <w:r w:rsidR="00346BD7" w:rsidRPr="00EE5F8A">
        <w:rPr>
          <w:rFonts w:ascii="Times New Roman" w:hAnsi="Times New Roman" w:cs="Times New Roman"/>
          <w:sz w:val="32"/>
          <w:szCs w:val="32"/>
        </w:rPr>
        <w:t xml:space="preserve"> podlegający ubezpieczeniu społecznemu rolników z mocy ustawy w pełnym zakresie albo</w:t>
      </w:r>
      <w:r w:rsidRPr="00EE5F8A">
        <w:rPr>
          <w:rFonts w:ascii="Times New Roman" w:hAnsi="Times New Roman" w:cs="Times New Roman"/>
          <w:sz w:val="32"/>
          <w:szCs w:val="32"/>
        </w:rPr>
        <w:t xml:space="preserve"> podlegający ubezpieczeniu wypadkowemu,</w:t>
      </w:r>
      <w:r w:rsidR="00EE5F8A">
        <w:rPr>
          <w:rFonts w:ascii="Times New Roman" w:hAnsi="Times New Roman" w:cs="Times New Roman"/>
          <w:sz w:val="32"/>
          <w:szCs w:val="32"/>
        </w:rPr>
        <w:t xml:space="preserve"> </w:t>
      </w:r>
      <w:r w:rsidRPr="00EE5F8A">
        <w:rPr>
          <w:rFonts w:ascii="Times New Roman" w:hAnsi="Times New Roman" w:cs="Times New Roman"/>
          <w:sz w:val="32"/>
          <w:szCs w:val="32"/>
        </w:rPr>
        <w:t>chorobowemu</w:t>
      </w:r>
      <w:r w:rsidR="00EE5F8A">
        <w:rPr>
          <w:rFonts w:ascii="Times New Roman" w:hAnsi="Times New Roman" w:cs="Times New Roman"/>
          <w:sz w:val="32"/>
          <w:szCs w:val="32"/>
        </w:rPr>
        <w:t xml:space="preserve"> </w:t>
      </w:r>
      <w:r w:rsidRPr="00EE5F8A">
        <w:rPr>
          <w:rFonts w:ascii="Times New Roman" w:hAnsi="Times New Roman" w:cs="Times New Roman"/>
          <w:sz w:val="32"/>
          <w:szCs w:val="32"/>
        </w:rPr>
        <w:t xml:space="preserve">i macierzyńskiemu na wniosek w pełnym zakresie </w:t>
      </w:r>
      <w:r w:rsidR="00346BD7" w:rsidRPr="00EE5F8A">
        <w:rPr>
          <w:rFonts w:ascii="Times New Roman" w:hAnsi="Times New Roman" w:cs="Times New Roman"/>
          <w:sz w:val="32"/>
          <w:szCs w:val="32"/>
        </w:rPr>
        <w:t>nieprzerwanie co</w:t>
      </w:r>
      <w:r w:rsidRPr="00EE5F8A">
        <w:rPr>
          <w:rFonts w:ascii="Times New Roman" w:hAnsi="Times New Roman" w:cs="Times New Roman"/>
          <w:sz w:val="32"/>
          <w:szCs w:val="32"/>
        </w:rPr>
        <w:t xml:space="preserve"> najmniej18 miesięcy prze</w:t>
      </w:r>
      <w:r w:rsidR="007A219E" w:rsidRPr="00EE5F8A">
        <w:rPr>
          <w:rFonts w:ascii="Times New Roman" w:hAnsi="Times New Roman" w:cs="Times New Roman"/>
          <w:sz w:val="32"/>
          <w:szCs w:val="32"/>
        </w:rPr>
        <w:t>d</w:t>
      </w:r>
      <w:r w:rsidRPr="00EE5F8A">
        <w:rPr>
          <w:rFonts w:ascii="Times New Roman" w:hAnsi="Times New Roman" w:cs="Times New Roman"/>
          <w:sz w:val="32"/>
          <w:szCs w:val="32"/>
        </w:rPr>
        <w:t xml:space="preserve"> złożeniem wni</w:t>
      </w:r>
      <w:r w:rsidR="000237C6" w:rsidRPr="00EE5F8A">
        <w:rPr>
          <w:rFonts w:ascii="Times New Roman" w:hAnsi="Times New Roman" w:cs="Times New Roman"/>
          <w:sz w:val="32"/>
          <w:szCs w:val="32"/>
        </w:rPr>
        <w:t>osku o rehabili</w:t>
      </w:r>
      <w:r w:rsidR="00346BD7" w:rsidRPr="00EE5F8A">
        <w:rPr>
          <w:rFonts w:ascii="Times New Roman" w:hAnsi="Times New Roman" w:cs="Times New Roman"/>
          <w:sz w:val="32"/>
          <w:szCs w:val="32"/>
        </w:rPr>
        <w:t>tację leczniczą</w:t>
      </w:r>
      <w:r w:rsidR="00EE5F8A">
        <w:rPr>
          <w:rFonts w:ascii="Times New Roman" w:hAnsi="Times New Roman" w:cs="Times New Roman"/>
          <w:sz w:val="32"/>
          <w:szCs w:val="32"/>
        </w:rPr>
        <w:t>,</w:t>
      </w:r>
    </w:p>
    <w:p w:rsidR="000237C6" w:rsidRPr="00EE5F8A" w:rsidRDefault="000237C6" w:rsidP="005013BD">
      <w:pPr>
        <w:pStyle w:val="Akapitzlist"/>
        <w:numPr>
          <w:ilvl w:val="0"/>
          <w:numId w:val="1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>- renciści, mający ustalone prawo do okresowej renty rolniczej z</w:t>
      </w:r>
      <w:r w:rsidR="00346BD7" w:rsidRPr="00EE5F8A">
        <w:rPr>
          <w:rFonts w:ascii="Times New Roman" w:hAnsi="Times New Roman" w:cs="Times New Roman"/>
          <w:sz w:val="32"/>
          <w:szCs w:val="32"/>
        </w:rPr>
        <w:t xml:space="preserve"> tytułu niezdolności do pracy </w:t>
      </w:r>
      <w:r w:rsidRPr="00EE5F8A">
        <w:rPr>
          <w:rFonts w:ascii="Times New Roman" w:hAnsi="Times New Roman" w:cs="Times New Roman"/>
          <w:sz w:val="32"/>
          <w:szCs w:val="32"/>
        </w:rPr>
        <w:t>i zachowali zdolność do samodzielnej egzystencji.</w:t>
      </w:r>
    </w:p>
    <w:p w:rsidR="00A617E0" w:rsidRPr="00EE5F8A" w:rsidRDefault="00A617E0" w:rsidP="005013BD">
      <w:pPr>
        <w:pStyle w:val="Akapitzlist"/>
        <w:suppressAutoHyphens/>
        <w:spacing w:after="120" w:line="32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08C1" w:rsidRPr="00EE5F8A" w:rsidRDefault="009B415D" w:rsidP="005013BD">
      <w:pPr>
        <w:suppressAutoHyphens/>
        <w:spacing w:after="120" w:line="320" w:lineRule="atLeast"/>
        <w:jc w:val="both"/>
        <w:rPr>
          <w:rFonts w:ascii="Franklin Gothic Demi" w:hAnsi="Franklin Gothic Demi" w:cs="Times New Roman"/>
          <w:sz w:val="32"/>
          <w:szCs w:val="32"/>
        </w:rPr>
      </w:pPr>
      <w:r w:rsidRPr="00EE5F8A">
        <w:rPr>
          <w:rFonts w:ascii="Franklin Gothic Demi" w:hAnsi="Franklin Gothic Demi" w:cs="Times New Roman"/>
          <w:sz w:val="32"/>
          <w:szCs w:val="32"/>
        </w:rPr>
        <w:t>Potrzebne dokumenty</w:t>
      </w:r>
      <w:r w:rsidR="00EA6151" w:rsidRPr="00EE5F8A">
        <w:rPr>
          <w:rFonts w:ascii="Franklin Gothic Demi" w:hAnsi="Franklin Gothic Demi" w:cs="Times New Roman"/>
          <w:sz w:val="32"/>
          <w:szCs w:val="32"/>
        </w:rPr>
        <w:t>:</w:t>
      </w:r>
    </w:p>
    <w:p w:rsidR="009B415D" w:rsidRPr="00EE5F8A" w:rsidRDefault="00EA6151" w:rsidP="005013BD">
      <w:pPr>
        <w:pStyle w:val="Akapitzlist"/>
        <w:numPr>
          <w:ilvl w:val="0"/>
          <w:numId w:val="3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Franklin Gothic Demi" w:hAnsi="Franklin Gothic Demi" w:cs="Times New Roman"/>
          <w:sz w:val="32"/>
          <w:szCs w:val="32"/>
        </w:rPr>
        <w:t xml:space="preserve">- </w:t>
      </w:r>
      <w:r w:rsidRPr="00EE5F8A">
        <w:rPr>
          <w:rFonts w:ascii="Times New Roman" w:hAnsi="Times New Roman" w:cs="Times New Roman"/>
          <w:sz w:val="32"/>
          <w:szCs w:val="32"/>
        </w:rPr>
        <w:t>w</w:t>
      </w:r>
      <w:r w:rsidR="009B415D" w:rsidRPr="00EE5F8A">
        <w:rPr>
          <w:rFonts w:ascii="Times New Roman" w:hAnsi="Times New Roman" w:cs="Times New Roman"/>
          <w:sz w:val="32"/>
          <w:szCs w:val="32"/>
        </w:rPr>
        <w:t>niosek na leczenie rehabilitacyjne na druku KRUS wystawia lekarz rodzinny lub leczący spe</w:t>
      </w:r>
      <w:r w:rsidR="00EE5F8A">
        <w:rPr>
          <w:rFonts w:ascii="Times New Roman" w:hAnsi="Times New Roman" w:cs="Times New Roman"/>
          <w:sz w:val="32"/>
          <w:szCs w:val="32"/>
        </w:rPr>
        <w:t>cjalista - d</w:t>
      </w:r>
      <w:r w:rsidR="00FC6806" w:rsidRPr="00EE5F8A">
        <w:rPr>
          <w:rFonts w:ascii="Times New Roman" w:hAnsi="Times New Roman" w:cs="Times New Roman"/>
          <w:sz w:val="32"/>
          <w:szCs w:val="32"/>
        </w:rPr>
        <w:t xml:space="preserve">ruk wniosku dostępny na stronie </w:t>
      </w:r>
      <w:r w:rsidR="00FC6806" w:rsidRPr="00EE5F8A">
        <w:rPr>
          <w:rFonts w:ascii="Times New Roman" w:hAnsi="Times New Roman" w:cs="Times New Roman"/>
          <w:b/>
          <w:sz w:val="32"/>
          <w:szCs w:val="32"/>
        </w:rPr>
        <w:t>www.krus.gov.pl</w:t>
      </w:r>
      <w:r w:rsidR="00FC6806" w:rsidRPr="00EE5F8A">
        <w:rPr>
          <w:rFonts w:ascii="Times New Roman" w:hAnsi="Times New Roman" w:cs="Times New Roman"/>
          <w:sz w:val="32"/>
          <w:szCs w:val="32"/>
        </w:rPr>
        <w:t xml:space="preserve">, w zakładce </w:t>
      </w:r>
      <w:r w:rsidR="00E06EB7" w:rsidRPr="00EE5F8A">
        <w:rPr>
          <w:rFonts w:ascii="Times New Roman" w:hAnsi="Times New Roman" w:cs="Times New Roman"/>
          <w:b/>
          <w:sz w:val="32"/>
          <w:szCs w:val="32"/>
        </w:rPr>
        <w:t>z</w:t>
      </w:r>
      <w:r w:rsidR="00FC6806" w:rsidRPr="00EE5F8A">
        <w:rPr>
          <w:rFonts w:ascii="Times New Roman" w:hAnsi="Times New Roman" w:cs="Times New Roman"/>
          <w:b/>
          <w:sz w:val="32"/>
          <w:szCs w:val="32"/>
        </w:rPr>
        <w:t>adania</w:t>
      </w:r>
      <w:r w:rsidR="00FC6806" w:rsidRPr="00EE5F8A">
        <w:rPr>
          <w:rFonts w:ascii="Times New Roman" w:hAnsi="Times New Roman" w:cs="Times New Roman"/>
          <w:sz w:val="32"/>
          <w:szCs w:val="32"/>
        </w:rPr>
        <w:t xml:space="preserve"> </w:t>
      </w:r>
      <w:r w:rsidR="007B6F13">
        <w:rPr>
          <w:rFonts w:ascii="Times New Roman" w:hAnsi="Times New Roman" w:cs="Times New Roman"/>
          <w:sz w:val="32"/>
          <w:szCs w:val="32"/>
        </w:rPr>
        <w:t>a następnie</w:t>
      </w:r>
      <w:r w:rsidR="00FC6806" w:rsidRPr="00EE5F8A">
        <w:rPr>
          <w:rFonts w:ascii="Times New Roman" w:hAnsi="Times New Roman" w:cs="Times New Roman"/>
          <w:sz w:val="32"/>
          <w:szCs w:val="32"/>
        </w:rPr>
        <w:t xml:space="preserve"> </w:t>
      </w:r>
      <w:r w:rsidR="00E06EB7" w:rsidRPr="00EE5F8A">
        <w:rPr>
          <w:rFonts w:ascii="Times New Roman" w:hAnsi="Times New Roman" w:cs="Times New Roman"/>
          <w:b/>
          <w:sz w:val="32"/>
          <w:szCs w:val="32"/>
        </w:rPr>
        <w:t>r</w:t>
      </w:r>
      <w:r w:rsidR="00FC6806" w:rsidRPr="00EE5F8A">
        <w:rPr>
          <w:rFonts w:ascii="Times New Roman" w:hAnsi="Times New Roman" w:cs="Times New Roman"/>
          <w:b/>
          <w:sz w:val="32"/>
          <w:szCs w:val="32"/>
        </w:rPr>
        <w:t>ehabilitacja</w:t>
      </w:r>
      <w:r w:rsidR="00C749BA" w:rsidRPr="00EE5F8A">
        <w:rPr>
          <w:rFonts w:ascii="Times New Roman" w:hAnsi="Times New Roman" w:cs="Times New Roman"/>
          <w:sz w:val="32"/>
          <w:szCs w:val="32"/>
        </w:rPr>
        <w:t xml:space="preserve"> lu</w:t>
      </w:r>
      <w:r w:rsidR="00EE5F8A">
        <w:rPr>
          <w:rFonts w:ascii="Times New Roman" w:hAnsi="Times New Roman" w:cs="Times New Roman"/>
          <w:sz w:val="32"/>
          <w:szCs w:val="32"/>
        </w:rPr>
        <w:t>b</w:t>
      </w:r>
      <w:r w:rsidR="007B6F13">
        <w:rPr>
          <w:rFonts w:ascii="Times New Roman" w:hAnsi="Times New Roman" w:cs="Times New Roman"/>
          <w:sz w:val="32"/>
          <w:szCs w:val="32"/>
        </w:rPr>
        <w:br/>
        <w:t>w</w:t>
      </w:r>
      <w:r w:rsidR="00EE5F8A">
        <w:rPr>
          <w:rFonts w:ascii="Times New Roman" w:hAnsi="Times New Roman" w:cs="Times New Roman"/>
          <w:sz w:val="32"/>
          <w:szCs w:val="32"/>
        </w:rPr>
        <w:t xml:space="preserve"> jednostce organizacyjnej KRUS,</w:t>
      </w:r>
    </w:p>
    <w:p w:rsidR="006B19BA" w:rsidRPr="00EE5F8A" w:rsidRDefault="00EA6151" w:rsidP="005013BD">
      <w:pPr>
        <w:pStyle w:val="Akapitzlist"/>
        <w:numPr>
          <w:ilvl w:val="0"/>
          <w:numId w:val="3"/>
        </w:numPr>
        <w:suppressAutoHyphens/>
        <w:spacing w:after="120" w:line="320" w:lineRule="atLeast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>- do wniosku lekarza dołączone powinny być niezbędne badania</w:t>
      </w:r>
      <w:r w:rsidR="00EE5F8A">
        <w:rPr>
          <w:rFonts w:ascii="Times New Roman" w:hAnsi="Times New Roman" w:cs="Times New Roman"/>
          <w:sz w:val="32"/>
          <w:szCs w:val="32"/>
        </w:rPr>
        <w:t xml:space="preserve"> podstawowe,</w:t>
      </w:r>
    </w:p>
    <w:p w:rsidR="007A219E" w:rsidRPr="00EE5F8A" w:rsidRDefault="00E06EB7" w:rsidP="005013BD">
      <w:pPr>
        <w:pStyle w:val="Akapitzlist"/>
        <w:numPr>
          <w:ilvl w:val="0"/>
          <w:numId w:val="3"/>
        </w:numPr>
        <w:suppressAutoHyphens/>
        <w:spacing w:after="0" w:line="320" w:lineRule="atLeast"/>
        <w:ind w:left="714" w:hanging="357"/>
        <w:jc w:val="both"/>
        <w:rPr>
          <w:rFonts w:ascii="Estrangelo Edessa" w:hAnsi="Estrangelo Edessa" w:cs="Estrangelo Edessa"/>
          <w:sz w:val="32"/>
          <w:szCs w:val="32"/>
        </w:rPr>
      </w:pPr>
      <w:r w:rsidRPr="00EE5F8A">
        <w:rPr>
          <w:rFonts w:ascii="Times New Roman" w:hAnsi="Times New Roman" w:cs="Times New Roman"/>
          <w:sz w:val="32"/>
          <w:szCs w:val="32"/>
        </w:rPr>
        <w:t>w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>niosek wraz z wynikami bada</w:t>
      </w:r>
      <w:r w:rsidR="00413728" w:rsidRPr="00EE5F8A">
        <w:rPr>
          <w:rFonts w:ascii="Times New Roman" w:hAnsi="Times New Roman" w:cs="Times New Roman"/>
          <w:sz w:val="32"/>
          <w:szCs w:val="32"/>
        </w:rPr>
        <w:t>ń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 xml:space="preserve"> nale</w:t>
      </w:r>
      <w:r w:rsidR="00413728" w:rsidRPr="00EE5F8A">
        <w:rPr>
          <w:rFonts w:ascii="Times New Roman" w:hAnsi="Times New Roman" w:cs="Times New Roman"/>
          <w:sz w:val="32"/>
          <w:szCs w:val="32"/>
        </w:rPr>
        <w:t>ż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>y z</w:t>
      </w:r>
      <w:r w:rsidR="00413728" w:rsidRPr="00EE5F8A">
        <w:rPr>
          <w:rFonts w:ascii="Times New Roman" w:hAnsi="Times New Roman" w:cs="Times New Roman"/>
          <w:sz w:val="32"/>
          <w:szCs w:val="32"/>
        </w:rPr>
        <w:t>ł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>o</w:t>
      </w:r>
      <w:r w:rsidR="00413728" w:rsidRPr="00EE5F8A">
        <w:rPr>
          <w:rFonts w:ascii="Times New Roman" w:hAnsi="Times New Roman" w:cs="Times New Roman"/>
          <w:sz w:val="32"/>
          <w:szCs w:val="32"/>
        </w:rPr>
        <w:t>ż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>y</w:t>
      </w:r>
      <w:r w:rsidR="00413728" w:rsidRPr="00EE5F8A">
        <w:rPr>
          <w:rFonts w:ascii="Times New Roman" w:hAnsi="Times New Roman" w:cs="Times New Roman"/>
          <w:sz w:val="32"/>
          <w:szCs w:val="32"/>
        </w:rPr>
        <w:t>ć</w:t>
      </w:r>
      <w:r w:rsidR="00413728" w:rsidRPr="00EE5F8A">
        <w:rPr>
          <w:rFonts w:ascii="Estrangelo Edessa" w:hAnsi="Estrangelo Edessa" w:cs="Estrangelo Edessa"/>
          <w:sz w:val="32"/>
          <w:szCs w:val="32"/>
        </w:rPr>
        <w:t xml:space="preserve"> </w:t>
      </w:r>
      <w:r w:rsidR="00346BD7" w:rsidRPr="00EE5F8A">
        <w:rPr>
          <w:rFonts w:ascii="Estrangelo Edessa" w:hAnsi="Estrangelo Edessa" w:cs="Estrangelo Edessa"/>
          <w:sz w:val="32"/>
          <w:szCs w:val="32"/>
        </w:rPr>
        <w:t xml:space="preserve">w </w:t>
      </w:r>
      <w:r w:rsidR="00EE5F8A">
        <w:rPr>
          <w:rFonts w:ascii="Estrangelo Edessa" w:hAnsi="Estrangelo Edessa" w:cs="Estrangelo Edessa"/>
          <w:sz w:val="32"/>
          <w:szCs w:val="32"/>
        </w:rPr>
        <w:t>p</w:t>
      </w:r>
      <w:r w:rsidR="009833D9" w:rsidRPr="00EE5F8A">
        <w:rPr>
          <w:rFonts w:ascii="Estrangelo Edessa" w:hAnsi="Estrangelo Edessa" w:cs="Estrangelo Edessa"/>
          <w:sz w:val="32"/>
          <w:szCs w:val="32"/>
        </w:rPr>
        <w:t xml:space="preserve">lacówce </w:t>
      </w:r>
      <w:r w:rsidR="00EE5F8A">
        <w:rPr>
          <w:rFonts w:ascii="Estrangelo Edessa" w:hAnsi="Estrangelo Edessa" w:cs="Estrangelo Edessa"/>
          <w:sz w:val="32"/>
          <w:szCs w:val="32"/>
        </w:rPr>
        <w:t>t</w:t>
      </w:r>
      <w:r w:rsidR="009833D9" w:rsidRPr="00EE5F8A">
        <w:rPr>
          <w:rFonts w:ascii="Estrangelo Edessa" w:hAnsi="Estrangelo Edessa" w:cs="Estrangelo Edessa"/>
          <w:sz w:val="32"/>
          <w:szCs w:val="32"/>
        </w:rPr>
        <w:t>erenowej</w:t>
      </w:r>
      <w:r w:rsidR="00EE5F8A">
        <w:rPr>
          <w:rFonts w:ascii="Estrangelo Edessa" w:hAnsi="Estrangelo Edessa" w:cs="Estrangelo Edessa"/>
          <w:sz w:val="32"/>
          <w:szCs w:val="32"/>
        </w:rPr>
        <w:t xml:space="preserve"> KRUS.</w:t>
      </w:r>
    </w:p>
    <w:p w:rsidR="00E06EB7" w:rsidRPr="00EE5F8A" w:rsidRDefault="00E06EB7" w:rsidP="00E06EB7">
      <w:pPr>
        <w:pStyle w:val="Akapitzlist"/>
        <w:suppressAutoHyphens/>
        <w:spacing w:after="0" w:line="320" w:lineRule="atLeast"/>
        <w:ind w:left="714"/>
        <w:jc w:val="both"/>
        <w:rPr>
          <w:rFonts w:ascii="Estrangelo Edessa" w:hAnsi="Estrangelo Edessa" w:cs="Estrangelo Edessa"/>
          <w:sz w:val="32"/>
          <w:szCs w:val="32"/>
        </w:rPr>
      </w:pPr>
    </w:p>
    <w:p w:rsidR="006B19BA" w:rsidRPr="00EE5F8A" w:rsidRDefault="006B19BA" w:rsidP="005013BD">
      <w:pPr>
        <w:suppressAutoHyphens/>
        <w:spacing w:after="0" w:line="320" w:lineRule="atLeast"/>
        <w:jc w:val="both"/>
        <w:rPr>
          <w:rFonts w:ascii="Estrangelo Edessa" w:hAnsi="Estrangelo Edessa" w:cs="Estrangelo Edessa"/>
          <w:sz w:val="32"/>
          <w:szCs w:val="32"/>
        </w:rPr>
      </w:pPr>
      <w:r w:rsidRPr="00EE5F8A">
        <w:rPr>
          <w:rFonts w:ascii="Estrangelo Edessa" w:hAnsi="Estrangelo Edessa" w:cs="Estrangelo Edessa"/>
          <w:sz w:val="32"/>
          <w:szCs w:val="32"/>
        </w:rPr>
        <w:t>Szczegó</w:t>
      </w:r>
      <w:r w:rsidRPr="00EE5F8A">
        <w:rPr>
          <w:rFonts w:ascii="Times New Roman" w:hAnsi="Times New Roman" w:cs="Times New Roman"/>
          <w:sz w:val="32"/>
          <w:szCs w:val="32"/>
        </w:rPr>
        <w:t>ł</w:t>
      </w:r>
      <w:r w:rsidRPr="00EE5F8A">
        <w:rPr>
          <w:rFonts w:ascii="Estrangelo Edessa" w:hAnsi="Estrangelo Edessa" w:cs="Estrangelo Edessa"/>
          <w:sz w:val="32"/>
          <w:szCs w:val="32"/>
        </w:rPr>
        <w:t>owe informacje udzielane s</w:t>
      </w:r>
      <w:r w:rsidRPr="00EE5F8A">
        <w:rPr>
          <w:rFonts w:ascii="Times New Roman" w:hAnsi="Times New Roman" w:cs="Times New Roman"/>
          <w:sz w:val="32"/>
          <w:szCs w:val="32"/>
        </w:rPr>
        <w:t>ą</w:t>
      </w:r>
      <w:r w:rsidRPr="00EE5F8A">
        <w:rPr>
          <w:rFonts w:ascii="Estrangelo Edessa" w:hAnsi="Estrangelo Edessa" w:cs="Estrangelo Edessa"/>
          <w:sz w:val="32"/>
          <w:szCs w:val="32"/>
        </w:rPr>
        <w:t xml:space="preserve"> w </w:t>
      </w:r>
      <w:r w:rsidR="00E06EB7" w:rsidRPr="00EE5F8A">
        <w:rPr>
          <w:rFonts w:ascii="Estrangelo Edessa" w:hAnsi="Estrangelo Edessa" w:cs="Estrangelo Edessa"/>
          <w:sz w:val="32"/>
          <w:szCs w:val="32"/>
        </w:rPr>
        <w:t>jednostkach organizacyjnych Kasy</w:t>
      </w:r>
      <w:r w:rsidR="00EE5F8A">
        <w:rPr>
          <w:rFonts w:ascii="Times New Roman" w:hAnsi="Times New Roman" w:cs="Times New Roman"/>
          <w:sz w:val="32"/>
          <w:szCs w:val="32"/>
        </w:rPr>
        <w:t>.</w:t>
      </w:r>
    </w:p>
    <w:p w:rsidR="00A617E0" w:rsidRPr="00EE5F8A" w:rsidRDefault="00A617E0" w:rsidP="005013BD">
      <w:pPr>
        <w:suppressAutoHyphens/>
        <w:spacing w:after="0" w:line="320" w:lineRule="atLeast"/>
        <w:jc w:val="both"/>
        <w:rPr>
          <w:rFonts w:ascii="Estrangelo Edessa" w:hAnsi="Estrangelo Edessa" w:cs="Estrangelo Edessa"/>
          <w:sz w:val="32"/>
          <w:szCs w:val="32"/>
        </w:rPr>
      </w:pPr>
    </w:p>
    <w:p w:rsidR="00413728" w:rsidRPr="00EE5F8A" w:rsidRDefault="00346BD7" w:rsidP="005013BD">
      <w:pPr>
        <w:suppressAutoHyphens/>
        <w:spacing w:after="120" w:line="360" w:lineRule="atLeast"/>
        <w:jc w:val="both"/>
        <w:rPr>
          <w:rFonts w:ascii="Arial Black" w:hAnsi="Arial Black" w:cs="Aharoni"/>
          <w:color w:val="00B050"/>
          <w:sz w:val="32"/>
          <w:szCs w:val="32"/>
        </w:rPr>
      </w:pPr>
      <w:r w:rsidRPr="00EE5F8A">
        <w:rPr>
          <w:rFonts w:ascii="Arial Black" w:hAnsi="Arial Black" w:cs="Aharoni"/>
          <w:color w:val="00B050"/>
          <w:sz w:val="32"/>
          <w:szCs w:val="32"/>
        </w:rPr>
        <w:t>Rolniku, jeśli</w:t>
      </w:r>
      <w:r w:rsidR="00413728" w:rsidRPr="00EE5F8A">
        <w:rPr>
          <w:rFonts w:ascii="Arial Black" w:hAnsi="Arial Black" w:cs="Aharoni"/>
          <w:color w:val="00B050"/>
          <w:sz w:val="32"/>
          <w:szCs w:val="32"/>
        </w:rPr>
        <w:t xml:space="preserve"> spełniasz powyższe wymagania poproś</w:t>
      </w:r>
      <w:r w:rsidR="003D5222" w:rsidRPr="00EE5F8A">
        <w:rPr>
          <w:rFonts w:ascii="Arial Black" w:hAnsi="Arial Black" w:cs="Aharoni"/>
          <w:color w:val="00B050"/>
          <w:sz w:val="32"/>
          <w:szCs w:val="32"/>
        </w:rPr>
        <w:t xml:space="preserve"> </w:t>
      </w:r>
      <w:r w:rsidR="00413728" w:rsidRPr="00EE5F8A">
        <w:rPr>
          <w:rFonts w:ascii="Arial Black" w:hAnsi="Arial Black" w:cs="Aharoni"/>
          <w:color w:val="00B050"/>
          <w:sz w:val="32"/>
          <w:szCs w:val="32"/>
        </w:rPr>
        <w:t>swojego lekarza rodzinnego lub lekarza specjalistę</w:t>
      </w:r>
      <w:r w:rsidR="00EE5F8A">
        <w:rPr>
          <w:rFonts w:ascii="Arial Black" w:hAnsi="Arial Black" w:cs="Aharoni"/>
          <w:color w:val="00B050"/>
          <w:sz w:val="32"/>
          <w:szCs w:val="32"/>
        </w:rPr>
        <w:br/>
      </w:r>
      <w:r w:rsidR="00413728" w:rsidRPr="00EE5F8A">
        <w:rPr>
          <w:rFonts w:ascii="Arial Black" w:hAnsi="Arial Black" w:cs="Aharoni"/>
          <w:color w:val="00B050"/>
          <w:sz w:val="32"/>
          <w:szCs w:val="32"/>
        </w:rPr>
        <w:t>o wystawienie skierowania do sanatorium.</w:t>
      </w:r>
    </w:p>
    <w:sectPr w:rsidR="00413728" w:rsidRPr="00EE5F8A" w:rsidSect="00EE5F8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2944"/>
      </v:shape>
    </w:pict>
  </w:numPicBullet>
  <w:abstractNum w:abstractNumId="0">
    <w:nsid w:val="0FEF05D7"/>
    <w:multiLevelType w:val="hybridMultilevel"/>
    <w:tmpl w:val="FDF8B2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7149"/>
    <w:multiLevelType w:val="hybridMultilevel"/>
    <w:tmpl w:val="A2DEB1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B1B"/>
    <w:multiLevelType w:val="hybridMultilevel"/>
    <w:tmpl w:val="BB7AD09C"/>
    <w:lvl w:ilvl="0" w:tplc="DDF6B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30F8"/>
    <w:multiLevelType w:val="hybridMultilevel"/>
    <w:tmpl w:val="CAB622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74D4D"/>
    <w:multiLevelType w:val="hybridMultilevel"/>
    <w:tmpl w:val="8752B5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755227"/>
    <w:rsid w:val="000037CD"/>
    <w:rsid w:val="000237C6"/>
    <w:rsid w:val="001253C9"/>
    <w:rsid w:val="001944AE"/>
    <w:rsid w:val="001D53B6"/>
    <w:rsid w:val="00275952"/>
    <w:rsid w:val="00283D43"/>
    <w:rsid w:val="00346BD7"/>
    <w:rsid w:val="003D5222"/>
    <w:rsid w:val="00413728"/>
    <w:rsid w:val="005013BD"/>
    <w:rsid w:val="00536807"/>
    <w:rsid w:val="005A3D81"/>
    <w:rsid w:val="006B19BA"/>
    <w:rsid w:val="00755227"/>
    <w:rsid w:val="007712F7"/>
    <w:rsid w:val="007A219E"/>
    <w:rsid w:val="007B6F13"/>
    <w:rsid w:val="007E7110"/>
    <w:rsid w:val="008C7A7E"/>
    <w:rsid w:val="008F6765"/>
    <w:rsid w:val="009833D9"/>
    <w:rsid w:val="009B415D"/>
    <w:rsid w:val="00A617E0"/>
    <w:rsid w:val="00A66172"/>
    <w:rsid w:val="00B4276A"/>
    <w:rsid w:val="00BB6E97"/>
    <w:rsid w:val="00BF6F7D"/>
    <w:rsid w:val="00C142F5"/>
    <w:rsid w:val="00C526A4"/>
    <w:rsid w:val="00C749BA"/>
    <w:rsid w:val="00E06EB7"/>
    <w:rsid w:val="00EA2F24"/>
    <w:rsid w:val="00EA4F87"/>
    <w:rsid w:val="00EA6151"/>
    <w:rsid w:val="00EE5F8A"/>
    <w:rsid w:val="00F5378B"/>
    <w:rsid w:val="00FC6806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B9C-A5BA-4172-8E11-FD22F22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PIOTR. NIEĆKO</dc:creator>
  <cp:lastModifiedBy>marlys</cp:lastModifiedBy>
  <cp:revision>2</cp:revision>
  <cp:lastPrinted>2021-07-27T05:37:00Z</cp:lastPrinted>
  <dcterms:created xsi:type="dcterms:W3CDTF">2022-04-13T06:58:00Z</dcterms:created>
  <dcterms:modified xsi:type="dcterms:W3CDTF">2022-04-13T06:58:00Z</dcterms:modified>
</cp:coreProperties>
</file>